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4C" w:rsidRDefault="00475AF0">
      <w:r>
        <w:rPr>
          <w:rFonts w:hint="eastAsia"/>
        </w:rPr>
        <w:t>郭鹏</w:t>
      </w:r>
    </w:p>
    <w:p w:rsidR="005C174C" w:rsidRDefault="008B5AE8">
      <w:hyperlink r:id="rId6" w:history="1">
        <w:r w:rsidR="00475AF0">
          <w:rPr>
            <w:rStyle w:val="a3"/>
            <w:rFonts w:hint="eastAsia"/>
          </w:rPr>
          <w:t>https://dslx.ustc.edu.cn/?menu=expert_paper_detail&amp;expertid=6569871</w:t>
        </w:r>
      </w:hyperlink>
    </w:p>
    <w:p w:rsidR="005C174C" w:rsidRDefault="00475AF0">
      <w:r>
        <w:rPr>
          <w:rFonts w:hint="eastAsia"/>
        </w:rPr>
        <w:t>单位：中国科学院基础医学与肿瘤研究所</w:t>
      </w:r>
    </w:p>
    <w:p w:rsidR="005C174C" w:rsidRDefault="00475AF0">
      <w:r>
        <w:rPr>
          <w:rFonts w:hint="eastAsia"/>
        </w:rPr>
        <w:t>地址：浙江省杭州市钱塘区东方街</w:t>
      </w:r>
      <w:r>
        <w:rPr>
          <w:rFonts w:hint="eastAsia"/>
        </w:rPr>
        <w:t>150</w:t>
      </w:r>
      <w:r>
        <w:rPr>
          <w:rFonts w:hint="eastAsia"/>
        </w:rPr>
        <w:t>号</w:t>
      </w:r>
    </w:p>
    <w:p w:rsidR="005C174C" w:rsidRDefault="00475AF0">
      <w:r>
        <w:rPr>
          <w:rFonts w:hint="eastAsia"/>
        </w:rPr>
        <w:t>邮编：</w:t>
      </w:r>
      <w:r>
        <w:rPr>
          <w:rFonts w:hint="eastAsia"/>
        </w:rPr>
        <w:t>310018</w:t>
      </w:r>
    </w:p>
    <w:p w:rsidR="005C174C" w:rsidRDefault="00475AF0">
      <w:r>
        <w:rPr>
          <w:rFonts w:hint="eastAsia"/>
        </w:rPr>
        <w:t>电话：</w:t>
      </w:r>
    </w:p>
    <w:p w:rsidR="005C174C" w:rsidRDefault="00475AF0">
      <w:r>
        <w:rPr>
          <w:rFonts w:hint="eastAsia"/>
        </w:rPr>
        <w:t>个人主页：</w:t>
      </w:r>
      <w:r>
        <w:rPr>
          <w:rFonts w:hint="eastAsia"/>
        </w:rPr>
        <w:t xml:space="preserve"> http://dslx.ustc.edu.cn/?menu=expert_paper&amp;expertid=6569871</w:t>
      </w:r>
    </w:p>
    <w:p w:rsidR="005C174C" w:rsidRDefault="00475AF0">
      <w:r>
        <w:rPr>
          <w:rFonts w:hint="eastAsia"/>
        </w:rPr>
        <w:t xml:space="preserve"> </w:t>
      </w:r>
    </w:p>
    <w:p w:rsidR="005C174C" w:rsidRDefault="00475AF0">
      <w:r>
        <w:rPr>
          <w:rFonts w:hint="eastAsia"/>
        </w:rPr>
        <w:t>个人简历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174C" w:rsidRDefault="00475AF0">
      <w:r>
        <w:rPr>
          <w:rFonts w:hint="eastAsia"/>
        </w:rPr>
        <w:t xml:space="preserve"> </w:t>
      </w:r>
    </w:p>
    <w:p w:rsidR="005C174C" w:rsidRDefault="00475AF0">
      <w:r>
        <w:rPr>
          <w:rFonts w:hint="eastAsia"/>
        </w:rPr>
        <w:t>研究方向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174C" w:rsidRDefault="00475AF0">
      <w:r>
        <w:rPr>
          <w:rFonts w:hint="eastAsia"/>
        </w:rPr>
        <w:t>生物医学工程</w:t>
      </w:r>
    </w:p>
    <w:p w:rsidR="005C174C" w:rsidRDefault="00475AF0">
      <w:r>
        <w:rPr>
          <w:rFonts w:hint="eastAsia"/>
        </w:rPr>
        <w:t>癌症药物</w:t>
      </w:r>
    </w:p>
    <w:p w:rsidR="005C174C" w:rsidRDefault="00475AF0">
      <w:r>
        <w:rPr>
          <w:rFonts w:hint="eastAsia"/>
        </w:rPr>
        <w:t xml:space="preserve"> </w:t>
      </w:r>
    </w:p>
    <w:p w:rsidR="005C174C" w:rsidRDefault="00475AF0">
      <w:r>
        <w:rPr>
          <w:rFonts w:hint="eastAsia"/>
        </w:rPr>
        <w:t>招生信息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174C" w:rsidRDefault="00475AF0">
      <w:r>
        <w:rPr>
          <w:rFonts w:hint="eastAsia"/>
        </w:rPr>
        <w:t xml:space="preserve"> </w:t>
      </w:r>
    </w:p>
    <w:p w:rsidR="005C174C" w:rsidRDefault="00475AF0">
      <w:r>
        <w:rPr>
          <w:rFonts w:hint="eastAsia"/>
        </w:rPr>
        <w:t>论文专著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C174C" w:rsidRDefault="00475AF0">
      <w:r>
        <w:rPr>
          <w:rFonts w:hint="eastAsia"/>
        </w:rPr>
        <w:t>1) A rationally designed ICAM1 antibody drug conjugate for pancreatic cancer - A rationally designed ICAM1 antibody drug conjugate for pancreatic cancer - 2023</w:t>
      </w:r>
    </w:p>
    <w:p w:rsidR="005C174C" w:rsidRDefault="00475AF0">
      <w:r>
        <w:rPr>
          <w:rFonts w:hint="eastAsia"/>
        </w:rPr>
        <w:t>2) Spatiotemporal Quantification of HER2-targeting Antibody-Drug Conjugate Bystander Activity and Enhancement of Solid Tumor Penetration - Spatiotemporal Quantification of HER2-targeting Antibody-Drug Conjugate Bystander Activity and Enhancement of Solid Tumor Penetration - 2024</w:t>
      </w:r>
    </w:p>
    <w:p w:rsidR="005C174C" w:rsidRDefault="00475AF0">
      <w:r>
        <w:rPr>
          <w:rFonts w:hint="eastAsia"/>
        </w:rPr>
        <w:t>3) The promise and challenges of combination therapies with antibody</w:t>
      </w:r>
      <w:r>
        <w:rPr>
          <w:rFonts w:hint="eastAsia"/>
        </w:rPr>
        <w:t>‑</w:t>
      </w:r>
      <w:r>
        <w:rPr>
          <w:rFonts w:hint="eastAsia"/>
        </w:rPr>
        <w:t>drug conjugates in solid tumors - The promise and challenges of combination therapies with antibody</w:t>
      </w:r>
      <w:r>
        <w:rPr>
          <w:rFonts w:hint="eastAsia"/>
        </w:rPr>
        <w:t>‑</w:t>
      </w:r>
      <w:r>
        <w:rPr>
          <w:rFonts w:hint="eastAsia"/>
        </w:rPr>
        <w:t>drug conjugates in solid tumors - 2024</w:t>
      </w:r>
    </w:p>
    <w:p w:rsidR="005C174C" w:rsidRDefault="00475AF0">
      <w:r>
        <w:rPr>
          <w:rFonts w:hint="eastAsia"/>
        </w:rPr>
        <w:t>4) ICAM1 antibody drug conjugates exert potent antitumor activity in papillary and anaplastic thyroid carcinoma - ICAM1 antibody drug conjugates exert potent antitumor activity in papillary and anaplastic thyroid carcinoma - 2023</w:t>
      </w:r>
    </w:p>
    <w:p w:rsidR="005C174C" w:rsidRDefault="00475AF0">
      <w:r>
        <w:rPr>
          <w:rFonts w:hint="eastAsia"/>
        </w:rPr>
        <w:t>5) Development of potent antibody drug conjugates against ICAM1+ cancer cells in preclinical models of cholangiocarcinoma - Development of potent antibody drug conjugates against ICAM1+ cancer cells in preclinical models of cholangiocarcinoma - 2023</w:t>
      </w:r>
    </w:p>
    <w:p w:rsidR="005C174C" w:rsidRDefault="00475AF0">
      <w:r>
        <w:rPr>
          <w:rFonts w:hint="eastAsia"/>
        </w:rPr>
        <w:br w:type="page"/>
      </w:r>
    </w:p>
    <w:p w:rsidR="005C174C" w:rsidRPr="00E30101" w:rsidRDefault="00475AF0">
      <w:pPr>
        <w:rPr>
          <w:lang w:val="es-ES"/>
        </w:rPr>
      </w:pPr>
      <w:r w:rsidRPr="00E30101">
        <w:rPr>
          <w:lang w:val="es-ES"/>
        </w:rPr>
        <w:lastRenderedPageBreak/>
        <w:t>Guo Peng</w:t>
      </w:r>
    </w:p>
    <w:p w:rsidR="001D72AD" w:rsidRPr="00E30101" w:rsidRDefault="008B5AE8">
      <w:pPr>
        <w:rPr>
          <w:lang w:val="es-ES"/>
        </w:rPr>
      </w:pPr>
      <w:hyperlink r:id="rId7" w:history="1">
        <w:r w:rsidR="001D72AD" w:rsidRPr="00E30101">
          <w:rPr>
            <w:rStyle w:val="a3"/>
            <w:rFonts w:hint="eastAsia"/>
            <w:lang w:val="es-ES"/>
          </w:rPr>
          <w:t>https://dslx.ustc.edu.cn/?menu=expert_paper_detail&amp;expertid=6569871</w:t>
        </w:r>
      </w:hyperlink>
    </w:p>
    <w:p w:rsidR="005C174C" w:rsidRDefault="001D72AD" w:rsidP="00475AF0">
      <w:r w:rsidRPr="001D72AD">
        <w:t>Affiliation</w:t>
      </w:r>
      <w:r>
        <w:t>:</w:t>
      </w:r>
      <w:r w:rsidR="00475AF0">
        <w:t xml:space="preserve"> </w:t>
      </w:r>
      <w:r w:rsidR="00475AF0">
        <w:rPr>
          <w:rFonts w:hint="eastAsia"/>
        </w:rPr>
        <w:t>Institute of Basic Medicine and Cancer, Chinese Academy of Sciences</w:t>
      </w:r>
    </w:p>
    <w:p w:rsidR="005C174C" w:rsidRDefault="00475AF0" w:rsidP="00475AF0">
      <w:r>
        <w:rPr>
          <w:rFonts w:hint="eastAsia"/>
        </w:rPr>
        <w:t>Address:</w:t>
      </w:r>
      <w:r>
        <w:t xml:space="preserve"> </w:t>
      </w:r>
      <w:r>
        <w:rPr>
          <w:rFonts w:hint="eastAsia"/>
        </w:rPr>
        <w:t>No. 150, Dongfang Street, Qiantang District, Hangzhou</w:t>
      </w:r>
      <w:r>
        <w:t xml:space="preserve"> City</w:t>
      </w:r>
      <w:r>
        <w:rPr>
          <w:rFonts w:hint="eastAsia"/>
        </w:rPr>
        <w:t>, Zhejiang Province</w:t>
      </w:r>
    </w:p>
    <w:p w:rsidR="005C174C" w:rsidRDefault="00475AF0" w:rsidP="00475AF0">
      <w:r>
        <w:rPr>
          <w:rFonts w:hint="eastAsia"/>
        </w:rPr>
        <w:t>Postal Code:</w:t>
      </w:r>
      <w:r>
        <w:t xml:space="preserve"> </w:t>
      </w:r>
      <w:r>
        <w:rPr>
          <w:rFonts w:hint="eastAsia"/>
        </w:rPr>
        <w:t>310018</w:t>
      </w:r>
    </w:p>
    <w:p w:rsidR="005C174C" w:rsidRDefault="00475AF0" w:rsidP="00475AF0">
      <w:r>
        <w:rPr>
          <w:rFonts w:hint="eastAsia"/>
        </w:rPr>
        <w:t>Phone:</w:t>
      </w:r>
    </w:p>
    <w:p w:rsidR="005C174C" w:rsidRDefault="00475AF0" w:rsidP="00475AF0">
      <w:r>
        <w:rPr>
          <w:rFonts w:hint="eastAsia"/>
        </w:rPr>
        <w:t>Personal Homepage:</w:t>
      </w:r>
      <w:r>
        <w:t xml:space="preserve"> </w:t>
      </w:r>
      <w:r>
        <w:rPr>
          <w:rFonts w:hint="eastAsia"/>
        </w:rPr>
        <w:t>http://dslx.ustc.edu.cn/?menu=expert_paper&amp;expertid=6569871</w:t>
      </w:r>
    </w:p>
    <w:p w:rsidR="005C174C" w:rsidRDefault="005C174C"/>
    <w:p w:rsidR="005C174C" w:rsidRDefault="00475AF0">
      <w:r>
        <w:rPr>
          <w:rFonts w:hint="eastAsia"/>
        </w:rPr>
        <w:t>Personal Resume</w:t>
      </w:r>
    </w:p>
    <w:p w:rsidR="005C174C" w:rsidRDefault="005C174C"/>
    <w:p w:rsidR="005C174C" w:rsidRDefault="00475AF0" w:rsidP="00475AF0">
      <w:r>
        <w:rPr>
          <w:rFonts w:hint="eastAsia"/>
        </w:rPr>
        <w:t xml:space="preserve">Research </w:t>
      </w:r>
      <w:r w:rsidRPr="00475AF0">
        <w:t>Direction</w:t>
      </w:r>
      <w:r>
        <w:t>s</w:t>
      </w:r>
      <w:r w:rsidR="00E30101">
        <w:t>:</w:t>
      </w:r>
    </w:p>
    <w:p w:rsidR="005C174C" w:rsidRDefault="00475AF0">
      <w:r>
        <w:rPr>
          <w:rFonts w:hint="eastAsia"/>
        </w:rPr>
        <w:t>Biomedical Engineering</w:t>
      </w:r>
    </w:p>
    <w:p w:rsidR="005C174C" w:rsidRDefault="00475AF0">
      <w:r>
        <w:rPr>
          <w:rFonts w:hint="eastAsia"/>
        </w:rPr>
        <w:t>Cancer Drugs</w:t>
      </w:r>
    </w:p>
    <w:p w:rsidR="005C174C" w:rsidRDefault="005C174C"/>
    <w:p w:rsidR="005C174C" w:rsidRDefault="00475AF0">
      <w:r>
        <w:rPr>
          <w:rFonts w:hint="eastAsia"/>
        </w:rPr>
        <w:t>Admissions Information</w:t>
      </w:r>
    </w:p>
    <w:p w:rsidR="005C174C" w:rsidRDefault="005C174C"/>
    <w:p w:rsidR="005C174C" w:rsidRDefault="00475AF0" w:rsidP="00475AF0">
      <w:r>
        <w:t xml:space="preserve">Papers </w:t>
      </w:r>
      <w:r>
        <w:rPr>
          <w:rFonts w:hint="eastAsia"/>
        </w:rPr>
        <w:t>and Monographs</w:t>
      </w:r>
      <w:r w:rsidR="00E30101">
        <w:t>:</w:t>
      </w:r>
    </w:p>
    <w:p w:rsidR="00475AF0" w:rsidRDefault="00475AF0" w:rsidP="00FA341E">
      <w:r>
        <w:rPr>
          <w:rFonts w:hint="eastAsia"/>
        </w:rPr>
        <w:t>1) A rationally designed ICAM1 antibody drug conjugate for pancreatic cancer</w:t>
      </w:r>
      <w:r w:rsidR="00FA341E">
        <w:t xml:space="preserve"> </w:t>
      </w:r>
      <w:r>
        <w:rPr>
          <w:rFonts w:hint="eastAsia"/>
        </w:rPr>
        <w:t>- 2023</w:t>
      </w:r>
    </w:p>
    <w:p w:rsidR="00475AF0" w:rsidRDefault="00475AF0" w:rsidP="00FA341E">
      <w:r>
        <w:rPr>
          <w:rFonts w:hint="eastAsia"/>
        </w:rPr>
        <w:t>2) Spatiotemporal Quantification of HER2-targeting Antibody-Drug Conjugate Bystander Activity and Enhancement of Solid Tumor Penetration</w:t>
      </w:r>
      <w:r w:rsidR="00FA341E">
        <w:t xml:space="preserve"> </w:t>
      </w:r>
      <w:r>
        <w:rPr>
          <w:rFonts w:hint="eastAsia"/>
        </w:rPr>
        <w:t>- 2024</w:t>
      </w:r>
    </w:p>
    <w:p w:rsidR="00475AF0" w:rsidRDefault="00475AF0" w:rsidP="00FA341E">
      <w:r>
        <w:rPr>
          <w:rFonts w:hint="eastAsia"/>
        </w:rPr>
        <w:t>3) The promise and challenges of combination therapies with antibody</w:t>
      </w:r>
      <w:r w:rsidR="00FA341E">
        <w:rPr>
          <w:rFonts w:hint="eastAsia"/>
        </w:rPr>
        <w:t>-</w:t>
      </w:r>
      <w:r>
        <w:rPr>
          <w:rFonts w:hint="eastAsia"/>
        </w:rPr>
        <w:t>drug conjugates in solid tumors</w:t>
      </w:r>
      <w:r w:rsidR="00FA341E">
        <w:t xml:space="preserve"> </w:t>
      </w:r>
      <w:r>
        <w:rPr>
          <w:rFonts w:hint="eastAsia"/>
        </w:rPr>
        <w:t>- 2024</w:t>
      </w:r>
    </w:p>
    <w:p w:rsidR="00475AF0" w:rsidRDefault="00475AF0" w:rsidP="00FA341E">
      <w:r>
        <w:rPr>
          <w:rFonts w:hint="eastAsia"/>
        </w:rPr>
        <w:t>4) ICAM1 antibody drug conjugates exert potent antitumor activity in papillary and anaplastic thyroid carcinoma</w:t>
      </w:r>
      <w:r w:rsidR="00FA341E">
        <w:t xml:space="preserve"> </w:t>
      </w:r>
      <w:r>
        <w:rPr>
          <w:rFonts w:hint="eastAsia"/>
        </w:rPr>
        <w:t>- 2023</w:t>
      </w:r>
    </w:p>
    <w:p w:rsidR="005C174C" w:rsidRPr="00475AF0" w:rsidRDefault="00475AF0" w:rsidP="00FA341E">
      <w:r>
        <w:rPr>
          <w:rFonts w:hint="eastAsia"/>
        </w:rPr>
        <w:t>5) Development of potent antibody drug conjugates against ICAM1+ cancer cells in preclinical models of cholangiocarcinoma</w:t>
      </w:r>
      <w:r w:rsidR="00FA341E">
        <w:t xml:space="preserve"> </w:t>
      </w:r>
      <w:r>
        <w:rPr>
          <w:rFonts w:hint="eastAsia"/>
        </w:rPr>
        <w:t>- 2023</w:t>
      </w:r>
      <w:bookmarkStart w:id="0" w:name="_GoBack"/>
      <w:bookmarkEnd w:id="0"/>
    </w:p>
    <w:sectPr w:rsidR="005C174C" w:rsidRPr="0047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E8" w:rsidRDefault="008B5AE8" w:rsidP="00E30101">
      <w:r>
        <w:separator/>
      </w:r>
    </w:p>
  </w:endnote>
  <w:endnote w:type="continuationSeparator" w:id="0">
    <w:p w:rsidR="008B5AE8" w:rsidRDefault="008B5AE8" w:rsidP="00E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E8" w:rsidRDefault="008B5AE8" w:rsidP="00E30101">
      <w:r>
        <w:separator/>
      </w:r>
    </w:p>
  </w:footnote>
  <w:footnote w:type="continuationSeparator" w:id="0">
    <w:p w:rsidR="008B5AE8" w:rsidRDefault="008B5AE8" w:rsidP="00E3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867A"/>
    <w:rsid w:val="EFFB867A"/>
    <w:rsid w:val="000E7753"/>
    <w:rsid w:val="001D72AD"/>
    <w:rsid w:val="00475AF0"/>
    <w:rsid w:val="005C174C"/>
    <w:rsid w:val="008B5AE8"/>
    <w:rsid w:val="00E30101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67E00"/>
  <w15:docId w15:val="{663304BF-8329-4217-A5E3-DC342FE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E3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01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3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01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lx.ustc.edu.cn/?menu=expert_paper_detail&amp;expertid=6569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lx.ustc.edu.cn/?menu=expert_paper_detail&amp;expertid=6569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4</cp:revision>
  <dcterms:created xsi:type="dcterms:W3CDTF">2024-07-23T09:20:00Z</dcterms:created>
  <dcterms:modified xsi:type="dcterms:W3CDTF">2024-07-26T09:35:00Z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D5FB4A01FA11A1D64C059F665B4BD21D_41</vt:lpwstr>
  </property>
</Properties>
</file>